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Aptos" w:cs="Aptos" w:eastAsia="Aptos" w:hAnsi="Aptos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Aptos" w:cs="Aptos" w:eastAsia="Aptos" w:hAnsi="Aptos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Aptos" w:cs="Aptos" w:eastAsia="Aptos" w:hAnsi="Aptos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u w:val="single"/>
          <w:rtl w:val="0"/>
        </w:rPr>
        <w:t xml:space="preserve">FORMULÁRIO PARA RELATOS DE EVENTOS ADVERSOS EVENTOS ADVERSOS GRAVES (EAG)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CEP nº. 5447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CAAE: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Pesquisador(a)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Título da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1- Data da ocorrência: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2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- Número ou código do participante de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3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- Número ou código do EAG:</w:t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4- Classificação do evento adverso: </w:t>
      </w: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evento índice (inicial)</w:t>
      </w:r>
      <w:r w:rsidDel="00000000" w:rsidR="00000000" w:rsidRPr="00000000">
        <w:rPr>
          <w:rFonts w:ascii="Aptos" w:cs="Aptos" w:eastAsia="Aptos" w:hAnsi="Aptos"/>
          <w:color w:val="0b5394"/>
          <w:rtl w:val="0"/>
        </w:rPr>
        <w:t xml:space="preserve"> e dos </w:t>
      </w: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subsequentes (consequência do índice)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5- Discriminação da ocorrência (nome e CID ou descrição quando não houver):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6- Tipo de EAG: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40" w:lineRule="auto"/>
        <w:rPr>
          <w:rFonts w:ascii="Times New Roman" w:cs="Times New Roman" w:eastAsia="Times New Roman" w:hAnsi="Times New Roman"/>
          <w:color w:val="0b5394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(“óbito”, "ameaça à vida", "necessidade de internação", "prolongamento de internação", "dano significativo", "dano permanente", "anomalia congênita", "a critério do pesquisador"entre "outros")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7- Causalidade com o produto investigado ou procedimento da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40" w:lineRule="auto"/>
        <w:rPr>
          <w:rFonts w:ascii="Times New Roman" w:cs="Times New Roman" w:eastAsia="Times New Roman" w:hAnsi="Times New Roman"/>
          <w:color w:val="0b5394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 ("não relacionado", "possivelmente relacionado", "provavelmente relacionado", "definitivamente relacionado").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8- Descrição detalhada da assistência prestada ao participante</w:t>
      </w:r>
      <w:r w:rsidDel="00000000" w:rsidR="00000000" w:rsidRPr="00000000">
        <w:rPr>
          <w:rFonts w:ascii="Aptos" w:cs="Aptos" w:eastAsia="Aptos" w:hAnsi="Aptos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9- . Data da última atualização</w:t>
      </w:r>
      <w:r w:rsidDel="00000000" w:rsidR="00000000" w:rsidRPr="00000000">
        <w:rPr>
          <w:rFonts w:ascii="Aptos" w:cs="Aptos" w:eastAsia="Aptos" w:hAnsi="Aptos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10- Situação do participante na data da última atualização: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("em andamento", "recuperado sem sequelas", "recuperado com sequelas" e "morte").</w:t>
      </w:r>
      <w:r w:rsidDel="00000000" w:rsidR="00000000" w:rsidRPr="00000000">
        <w:rPr>
          <w:rFonts w:ascii="Aptos" w:cs="Aptos" w:eastAsia="Aptos" w:hAnsi="Aptos"/>
          <w:i w:val="1"/>
          <w:color w:val="0f476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11-  Descrição da descontinuidade dos participantes da pesquisa:</w:t>
      </w:r>
    </w:p>
    <w:p w:rsidR="00000000" w:rsidDel="00000000" w:rsidP="00000000" w:rsidRDefault="00000000" w:rsidRPr="00000000" w14:paraId="00000018">
      <w:pPr>
        <w:spacing w:after="160" w:line="240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12- Protocolo será cancelado? Quantos participantes foram incluídos até o momento?</w:t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i w:val="1"/>
          <w:color w:val="000000"/>
          <w:rtl w:val="0"/>
        </w:rPr>
        <w:t xml:space="preserve">Assinatura do Pesquisador Responsável: 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i w:val="1"/>
          <w:color w:val="000000"/>
          <w:rtl w:val="0"/>
        </w:rPr>
        <w:t xml:space="preserve">Data___/____/____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after="160" w:line="240" w:lineRule="auto"/>
        <w:rPr>
          <w:rFonts w:ascii="Aptos" w:cs="Aptos" w:eastAsia="Aptos" w:hAnsi="Aptos"/>
          <w:b w:val="1"/>
          <w:i w:val="1"/>
          <w:color w:val="0f47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40" w:lineRule="auto"/>
        <w:rPr>
          <w:rFonts w:ascii="Aptos" w:cs="Aptos" w:eastAsia="Aptos" w:hAnsi="Aptos"/>
          <w:b w:val="1"/>
          <w:i w:val="1"/>
          <w:color w:val="0f47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40" w:lineRule="auto"/>
        <w:rPr>
          <w:rFonts w:ascii="Aptos" w:cs="Aptos" w:eastAsia="Aptos" w:hAnsi="Aptos"/>
          <w:b w:val="1"/>
          <w:i w:val="1"/>
          <w:color w:val="0f47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Aptos" w:cs="Aptos" w:eastAsia="Aptos" w:hAnsi="Aptos"/>
          <w:b w:val="1"/>
          <w:i w:val="1"/>
          <w:color w:val="0f47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rPr>
          <w:rFonts w:ascii="Times New Roman" w:cs="Times New Roman" w:eastAsia="Times New Roman" w:hAnsi="Times New Roman"/>
          <w:color w:val="0b5394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i w:val="1"/>
          <w:color w:val="0b5394"/>
          <w:rtl w:val="0"/>
        </w:rPr>
        <w:t xml:space="preserve">OBSERVAÇÕES: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40" w:lineRule="auto"/>
        <w:jc w:val="both"/>
        <w:rPr>
          <w:rFonts w:ascii="Times New Roman" w:cs="Times New Roman" w:eastAsia="Times New Roman" w:hAnsi="Times New Roman"/>
          <w:color w:val="0b5394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b5394"/>
          <w:rtl w:val="0"/>
        </w:rPr>
        <w:t xml:space="preserve">**Modelo de documento, elaborado pelo CEP/ISA, baseado nos itens obrigatórios listados no item 4.3.2 da Carta Circular nº 13/2020-CONEP/SECNS/MS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40" w:lineRule="auto"/>
        <w:jc w:val="both"/>
        <w:rPr>
          <w:rFonts w:ascii="Times New Roman" w:cs="Times New Roman" w:eastAsia="Times New Roman" w:hAnsi="Times New Roman"/>
          <w:color w:val="0b5394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b5394"/>
          <w:rtl w:val="0"/>
        </w:rPr>
        <w:t xml:space="preserve">As notificações sobre </w:t>
      </w: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evento índice (inicial)</w:t>
      </w:r>
      <w:r w:rsidDel="00000000" w:rsidR="00000000" w:rsidRPr="00000000">
        <w:rPr>
          <w:rFonts w:ascii="Aptos" w:cs="Aptos" w:eastAsia="Aptos" w:hAnsi="Aptos"/>
          <w:color w:val="0b5394"/>
          <w:rtl w:val="0"/>
        </w:rPr>
        <w:t xml:space="preserve"> e dos </w:t>
      </w: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subsequentes (consequência do índice)</w:t>
      </w:r>
      <w:r w:rsidDel="00000000" w:rsidR="00000000" w:rsidRPr="00000000">
        <w:rPr>
          <w:rFonts w:ascii="Aptos" w:cs="Aptos" w:eastAsia="Aptos" w:hAnsi="Aptos"/>
          <w:color w:val="0b5394"/>
          <w:rtl w:val="0"/>
        </w:rPr>
        <w:t xml:space="preserve"> de um participante devem ser apresentadas em documento único, com numeração de páginas, através de "notificação", com o nome “EVENTO_ADVERSO_GRAVE”,devendo ser atualizado a cada ocorrência de evento adverso subsequente.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40" w:lineRule="auto"/>
        <w:jc w:val="both"/>
        <w:rPr>
          <w:rFonts w:ascii="Times New Roman" w:cs="Times New Roman" w:eastAsia="Times New Roman" w:hAnsi="Times New Roman"/>
          <w:color w:val="0b5394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i w:val="1"/>
          <w:color w:val="0b5394"/>
          <w:rtl w:val="0"/>
        </w:rPr>
        <w:t xml:space="preserve">Os eventos subsequentes</w:t>
      </w:r>
      <w:r w:rsidDel="00000000" w:rsidR="00000000" w:rsidRPr="00000000">
        <w:rPr>
          <w:rFonts w:ascii="Aptos" w:cs="Aptos" w:eastAsia="Aptos" w:hAnsi="Aptos"/>
          <w:color w:val="0b5394"/>
          <w:rtl w:val="0"/>
        </w:rPr>
        <w:t xml:space="preserve"> devem estar organizados cronologicamente, no mesmo documento, de acordo com a data da ocorrência e manter o histórico com a descrição do evento índice e dos subsequentes.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720" w:top="720" w:left="720" w:right="720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192" w:lineRule="auto"/>
      <w:rPr>
        <w:rFonts w:ascii="Roboto" w:cs="Roboto" w:eastAsia="Roboto" w:hAnsi="Roboto"/>
        <w:color w:val="45170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192" w:lineRule="auto"/>
      <w:jc w:val="center"/>
      <w:rPr>
        <w:rFonts w:ascii="Roboto" w:cs="Roboto" w:eastAsia="Roboto" w:hAnsi="Roboto"/>
        <w:color w:val="451703"/>
      </w:rPr>
    </w:pPr>
    <w:bookmarkStart w:colFirst="0" w:colLast="0" w:name="_heading=h.gjdgxs" w:id="0"/>
    <w:bookmarkEnd w:id="0"/>
    <w:r w:rsidDel="00000000" w:rsidR="00000000" w:rsidRPr="00000000">
      <w:rPr>
        <w:rFonts w:ascii="Roboto" w:cs="Roboto" w:eastAsia="Roboto" w:hAnsi="Roboto"/>
        <w:color w:val="451703"/>
        <w:rtl w:val="0"/>
      </w:rPr>
      <w:t xml:space="preserve">Rua Tamandaré, 693 </w:t>
    </w:r>
    <w:r w:rsidDel="00000000" w:rsidR="00000000" w:rsidRPr="00000000">
      <w:rPr>
        <w:rFonts w:ascii="Roboto" w:cs="Roboto" w:eastAsia="Roboto" w:hAnsi="Roboto"/>
        <w:color w:val="451703"/>
        <w:highlight w:val="white"/>
        <w:rtl w:val="0"/>
      </w:rPr>
      <w:t xml:space="preserve">·</w:t>
    </w:r>
    <w:r w:rsidDel="00000000" w:rsidR="00000000" w:rsidRPr="00000000">
      <w:rPr>
        <w:rFonts w:ascii="Roboto" w:cs="Roboto" w:eastAsia="Roboto" w:hAnsi="Roboto"/>
        <w:color w:val="451703"/>
        <w:rtl w:val="0"/>
      </w:rPr>
      <w:t xml:space="preserve"> CEP 01525-001 </w:t>
    </w:r>
    <w:r w:rsidDel="00000000" w:rsidR="00000000" w:rsidRPr="00000000">
      <w:rPr>
        <w:rFonts w:ascii="Roboto" w:cs="Roboto" w:eastAsia="Roboto" w:hAnsi="Roboto"/>
        <w:color w:val="451703"/>
        <w:highlight w:val="white"/>
        <w:rtl w:val="0"/>
      </w:rPr>
      <w:t xml:space="preserve">·</w:t>
    </w:r>
    <w:r w:rsidDel="00000000" w:rsidR="00000000" w:rsidRPr="00000000">
      <w:rPr>
        <w:rFonts w:ascii="Roboto" w:cs="Roboto" w:eastAsia="Roboto" w:hAnsi="Roboto"/>
        <w:color w:val="451703"/>
        <w:rtl w:val="0"/>
      </w:rPr>
      <w:t xml:space="preserve"> Liberdade </w:t>
    </w:r>
    <w:r w:rsidDel="00000000" w:rsidR="00000000" w:rsidRPr="00000000">
      <w:rPr>
        <w:rFonts w:ascii="Roboto" w:cs="Roboto" w:eastAsia="Roboto" w:hAnsi="Roboto"/>
        <w:color w:val="451703"/>
        <w:highlight w:val="white"/>
        <w:rtl w:val="0"/>
      </w:rPr>
      <w:t xml:space="preserve">·</w:t>
    </w:r>
    <w:r w:rsidDel="00000000" w:rsidR="00000000" w:rsidRPr="00000000">
      <w:rPr>
        <w:rFonts w:ascii="Roboto" w:cs="Roboto" w:eastAsia="Roboto" w:hAnsi="Roboto"/>
        <w:color w:val="451703"/>
        <w:rtl w:val="0"/>
      </w:rPr>
      <w:t xml:space="preserve"> São Paulo </w:t>
    </w:r>
    <w:r w:rsidDel="00000000" w:rsidR="00000000" w:rsidRPr="00000000">
      <w:rPr>
        <w:rFonts w:ascii="Roboto" w:cs="Roboto" w:eastAsia="Roboto" w:hAnsi="Roboto"/>
        <w:color w:val="451703"/>
        <w:highlight w:val="white"/>
        <w:rtl w:val="0"/>
      </w:rPr>
      <w:t xml:space="preserve">·</w:t>
    </w:r>
    <w:r w:rsidDel="00000000" w:rsidR="00000000" w:rsidRPr="00000000">
      <w:rPr>
        <w:rFonts w:ascii="Roboto" w:cs="Roboto" w:eastAsia="Roboto" w:hAnsi="Roboto"/>
        <w:color w:val="451703"/>
        <w:rtl w:val="0"/>
      </w:rPr>
      <w:t xml:space="preserve"> Brasil</w:t>
      <w:br w:type="textWrapping"/>
      <w:t xml:space="preserve">Fones: (11) 3349-3000 </w:t>
    </w:r>
    <w:r w:rsidDel="00000000" w:rsidR="00000000" w:rsidRPr="00000000">
      <w:rPr>
        <w:rFonts w:ascii="Roboto" w:cs="Roboto" w:eastAsia="Roboto" w:hAnsi="Roboto"/>
        <w:color w:val="451703"/>
        <w:highlight w:val="white"/>
        <w:rtl w:val="0"/>
      </w:rPr>
      <w:t xml:space="preserve">· </w:t>
    </w:r>
    <w:r w:rsidDel="00000000" w:rsidR="00000000" w:rsidRPr="00000000">
      <w:rPr>
        <w:rFonts w:ascii="Roboto" w:cs="Roboto" w:eastAsia="Roboto" w:hAnsi="Roboto"/>
        <w:color w:val="451703"/>
        <w:rtl w:val="0"/>
      </w:rPr>
      <w:t xml:space="preserve">E-mail: c.estudos@institutosuel.org.br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-426084</wp:posOffset>
          </wp:positionV>
          <wp:extent cx="1581150" cy="771525"/>
          <wp:effectExtent b="0" l="0" r="0" t="0"/>
          <wp:wrapNone/>
          <wp:docPr descr="Logotipo, nome da empresa&#10;&#10;Descrição gerada automaticamente" id="3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61C59"/>
  </w:style>
  <w:style w:type="paragraph" w:styleId="Ttulo1">
    <w:name w:val="heading 1"/>
    <w:basedOn w:val="Normal"/>
    <w:next w:val="Normal"/>
    <w:uiPriority w:val="9"/>
    <w:qFormat w:val="1"/>
    <w:rsid w:val="00761C5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61C5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61C59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761C59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0021"/>
  </w:style>
  <w:style w:type="paragraph" w:styleId="Rodap">
    <w:name w:val="footer"/>
    <w:basedOn w:val="Normal"/>
    <w:link w:val="Rodap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002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581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581A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39"/>
    <w:rsid w:val="00080BA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3482D"/>
    <w:pPr>
      <w:ind w:left="720"/>
      <w:contextualSpacing w:val="1"/>
    </w:pPr>
  </w:style>
  <w:style w:type="paragraph" w:styleId="m3018896484691798376m5060290430353687048msolistparagraph" w:customStyle="1">
    <w:name w:val="m_3018896484691798376m5060290430353687048msolistparagraph"/>
    <w:basedOn w:val="Normal"/>
    <w:rsid w:val="001414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DRY0qPWelTT2kP9viYhxtEZ9tw==">CgMxLjAyCGguZ2pkZ3hzOAByITFxOXlucmo1dEFablFTNWJ4cm9DWHh2U1JrbVFoaFVyYw==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2024-11-06T18:45:00Z</dcterms:created>
  <dc:creator>3SUS.AT</dc:creator>
</cp:coreProperties>
</file>